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A689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right="0"/>
        <w:jc w:val="both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"/>
        </w:rPr>
        <w:t>附件2</w:t>
      </w:r>
    </w:p>
    <w:p w14:paraId="38117E8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64" w:rightChars="-78"/>
        <w:jc w:val="both"/>
        <w:textAlignment w:val="auto"/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</w:pPr>
    </w:p>
    <w:p w14:paraId="132D42A9">
      <w:pPr>
        <w:keepNext w:val="0"/>
        <w:keepLines w:val="0"/>
        <w:pageBreakBefore w:val="0"/>
        <w:widowControl w:val="0"/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64" w:rightChars="-78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云南省国防教育辅导员职业技能等级认定机构</w:t>
      </w:r>
    </w:p>
    <w:p w14:paraId="3ADA8F1D">
      <w:pPr>
        <w:keepNext w:val="0"/>
        <w:keepLines w:val="0"/>
        <w:pageBreakBefore w:val="0"/>
        <w:widowControl w:val="0"/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64" w:rightChars="-78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申报材料目录</w:t>
      </w:r>
    </w:p>
    <w:p w14:paraId="6A502DF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64" w:rightChars="-78"/>
        <w:jc w:val="both"/>
        <w:textAlignment w:val="auto"/>
        <w:rPr>
          <w:rFonts w:hint="default" w:ascii="Nimbus Roman No9 L" w:hAnsi="Nimbus Roman No9 L" w:eastAsia="方正仿宋_GBK" w:cs="Nimbus Roman No9 L"/>
          <w:sz w:val="44"/>
          <w:szCs w:val="44"/>
          <w:highlight w:val="none"/>
          <w:lang w:val="en-US" w:eastAsia="zh-CN"/>
        </w:rPr>
      </w:pPr>
    </w:p>
    <w:p w14:paraId="092DEAF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申报单位按以下目录（模板）要求依序对申报材料胶装成册，并在内容中标识页码，纸质版一式两份（附PDF电子版、可编辑申请表）。各项证明材料均需加盖公章，证件（证书）等均应为原件扫描件（彩色打印），并确保画质清晰、完整。</w:t>
      </w:r>
    </w:p>
    <w:p w14:paraId="481625F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 xml:space="preserve">    一、资质情况</w:t>
      </w:r>
    </w:p>
    <w:p w14:paraId="2DFE170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  （</w:t>
      </w: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一）在云南依法登记并具备独立法人资格；需提供法人证、法人身份证、开户许可证、办学许可证（如有）原件扫描件；</w:t>
      </w:r>
    </w:p>
    <w:p w14:paraId="196448C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（二）机构基本情况（含3年内被州、市级或以上部门评估认定情况）；</w:t>
      </w:r>
    </w:p>
    <w:p w14:paraId="28279A8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 xml:space="preserve">    （三）提供资金投入方案和经费保障能力证明，如资金储备证明、投入计划与用途等；</w:t>
      </w:r>
    </w:p>
    <w:p w14:paraId="6F61495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 xml:space="preserve">    （四）近3年内审计报告；</w:t>
      </w:r>
    </w:p>
    <w:p w14:paraId="551E5F6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 xml:space="preserve">    （五）信用报告。无违法违规违纪、失信等不良行为记录，企业无经营异常记录，社会团体等无年审不合格情况。</w:t>
      </w:r>
    </w:p>
    <w:p w14:paraId="149C82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"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 xml:space="preserve">    二、认定水平 </w:t>
      </w:r>
    </w:p>
    <w:p w14:paraId="079027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（一）申报单位或法人</w:t>
      </w:r>
      <w:r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  <w:t>在国防教育、军事化训练等职业技能认定方面具有广泛代表性，在相关领域有良好的社会声誉</w:t>
      </w:r>
      <w:r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" w:eastAsia="zh-CN"/>
        </w:rPr>
        <w:t>。</w:t>
      </w: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曾获得各级荣誉，提供相关证书的原件扫描件；</w:t>
      </w:r>
    </w:p>
    <w:p w14:paraId="7597FD7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（二）</w:t>
      </w:r>
      <w:r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  <w:t>具有与国防教育辅导员职业技能等级认定工作相关的专职工作人员、专家团队（含考评人员、质量督导人员等），提供在职管理人员和专家队伍名单、相应人员职业资格证书（职业技能等级证书）原件扫描件，截至申报日机构向在职人员支付薪资、课酬的证明或社保缴纳证明；</w:t>
      </w:r>
    </w:p>
    <w:p w14:paraId="5AA4702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（三）从事国防教育、军事化训练的教学和认定案例证明。</w:t>
      </w:r>
    </w:p>
    <w:p w14:paraId="5B885AB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三、认定场地及设施</w:t>
      </w:r>
    </w:p>
    <w:p w14:paraId="0762DA9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（一）场地的自有产权证明或租赁合同；</w:t>
      </w:r>
    </w:p>
    <w:p w14:paraId="48A9702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（二）场地内设有符合国家职业标准要求的理论考试和操作技能考核场所，理论考场应具备计算机考试条件，并可同时容纳50名考生；</w:t>
      </w:r>
    </w:p>
    <w:p w14:paraId="3CB461B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（三）自有与国防教育辅导员职业技能等级认定相关的器材、装备，提供清单、图片；</w:t>
      </w:r>
    </w:p>
    <w:p w14:paraId="24505DB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（四）配备视频监控设备，具备远程视频监控和保存留痕能力。</w:t>
      </w:r>
    </w:p>
    <w:p w14:paraId="730EA1C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40" w:lineRule="exact"/>
        <w:ind w:right="0" w:rightChars="0"/>
        <w:jc w:val="both"/>
        <w:textAlignment w:val="auto"/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四、制度管理</w:t>
      </w:r>
    </w:p>
    <w:p w14:paraId="0C2160B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40" w:lineRule="exact"/>
        <w:ind w:right="0" w:rightChars="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 xml:space="preserve">    按顺序提供完善的规章制度，涵盖认定工作规程、工作人员和专家团队管理制度、考务实施规范、考场规则、试题试卷保密制度、档案管理制度、设备管理制度、收费与财务制度、安全生产与应急预案等，按封面、内容、封底分类装订成册。</w:t>
      </w:r>
    </w:p>
    <w:p w14:paraId="48ECDBB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40" w:lineRule="exact"/>
        <w:ind w:right="0" w:rightChars="0"/>
        <w:jc w:val="both"/>
        <w:textAlignment w:val="auto"/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五、承诺书</w:t>
      </w:r>
    </w:p>
    <w:p w14:paraId="0688128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164" w:rightChars="-78" w:firstLine="640"/>
        <w:jc w:val="both"/>
        <w:textAlignment w:val="auto"/>
        <w:rPr>
          <w:rFonts w:hint="default" w:ascii="Nimbus Roman No9 L" w:hAnsi="Nimbus Roman No9 L" w:eastAsia="方正仿宋_GBK" w:cs="Nimbus Roman No9 L"/>
          <w:b w:val="0"/>
          <w:kern w:val="2"/>
          <w:sz w:val="32"/>
          <w:szCs w:val="32"/>
          <w:highlight w:val="none"/>
          <w:lang w:val="en-US" w:eastAsia="zh-CN" w:bidi="ar"/>
        </w:rPr>
        <w:sectPr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所提交材料真实性</w:t>
      </w:r>
      <w:r>
        <w:rPr>
          <w:rFonts w:hint="default" w:ascii="Nimbus Roman No9 L" w:hAnsi="Nimbus Roman No9 L" w:eastAsia="方正仿宋_GBK" w:cs="Nimbus Roman No9 L"/>
          <w:b w:val="0"/>
          <w:kern w:val="2"/>
          <w:sz w:val="32"/>
          <w:szCs w:val="32"/>
          <w:highlight w:val="none"/>
          <w:lang w:val="en-US" w:eastAsia="zh-CN" w:bidi="ar"/>
        </w:rPr>
        <w:t>承诺书。</w:t>
      </w:r>
    </w:p>
    <w:p w14:paraId="6EF8B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center"/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  <w:lang w:val="en-US" w:eastAsia="zh-CN"/>
        </w:rPr>
        <w:t>国防教育辅导员</w:t>
      </w: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</w:rPr>
        <w:t>职业技能</w:t>
      </w: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  <w:lang w:eastAsia="zh-CN"/>
        </w:rPr>
        <w:t>等级认定</w:t>
      </w: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  <w:lang w:val="en-US" w:eastAsia="zh-CN"/>
        </w:rPr>
        <w:t>机构</w:t>
      </w: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  <w:lang w:eastAsia="zh-CN"/>
        </w:rPr>
        <w:t>申请</w:t>
      </w: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</w:rPr>
        <w:t>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1169"/>
        <w:gridCol w:w="1831"/>
        <w:gridCol w:w="1935"/>
        <w:gridCol w:w="481"/>
        <w:gridCol w:w="2149"/>
      </w:tblGrid>
      <w:tr w14:paraId="2F09E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C9E66">
            <w:pPr>
              <w:widowControl/>
              <w:adjustRightInd w:val="0"/>
              <w:snapToGrid w:val="0"/>
              <w:spacing w:line="240" w:lineRule="exact"/>
              <w:rPr>
                <w:rFonts w:hint="default" w:ascii="Nimbus Roman No9 L" w:hAnsi="Nimbus Roman No9 L" w:eastAsia="方正仿宋_GBK" w:cs="Nimbus Roman No9 L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  <w:t>一、基本信息</w:t>
            </w:r>
          </w:p>
        </w:tc>
      </w:tr>
      <w:tr w14:paraId="79CA1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7543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单位</w:t>
            </w: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名称</w:t>
            </w:r>
          </w:p>
        </w:tc>
        <w:tc>
          <w:tcPr>
            <w:tcW w:w="6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4633A">
            <w:pPr>
              <w:widowControl/>
              <w:adjustRightInd w:val="0"/>
              <w:snapToGrid w:val="0"/>
              <w:spacing w:line="240" w:lineRule="exact"/>
              <w:jc w:val="both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52A14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4A33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地    址</w:t>
            </w:r>
          </w:p>
        </w:tc>
        <w:tc>
          <w:tcPr>
            <w:tcW w:w="6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B97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36DFD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85CF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统一社会信用代码</w:t>
            </w:r>
          </w:p>
        </w:tc>
        <w:tc>
          <w:tcPr>
            <w:tcW w:w="6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D132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53D31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E9A8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法定代表人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8F67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C668D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sz w:val="21"/>
                <w:szCs w:val="21"/>
                <w:highlight w:val="none"/>
                <w:lang w:val="en-US" w:eastAsia="zh-CN"/>
              </w:rPr>
              <w:t>注册资金</w:t>
            </w: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C84F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49B05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F391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联  系  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6FCA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3DF8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职    务</w:t>
            </w: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FBF6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28583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265D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联系电话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1549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A8BE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电子邮箱</w:t>
            </w: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4BEC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3A311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  <w:jc w:val="center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0950F">
            <w:pPr>
              <w:widowControl/>
              <w:adjustRightInd w:val="0"/>
              <w:snapToGrid w:val="0"/>
              <w:spacing w:line="240" w:lineRule="exact"/>
              <w:rPr>
                <w:rFonts w:hint="default" w:ascii="Nimbus Roman No9 L" w:hAnsi="Nimbus Roman No9 L" w:eastAsia="方正仿宋_GBK" w:cs="Nimbus Roman No9 L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二</w:t>
            </w: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  <w:t>、</w:t>
            </w: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申请认定范围</w:t>
            </w:r>
          </w:p>
        </w:tc>
      </w:tr>
      <w:tr w14:paraId="1B40D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141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3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C0F5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职业名称</w:t>
            </w:r>
          </w:p>
        </w:tc>
        <w:tc>
          <w:tcPr>
            <w:tcW w:w="2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D94A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职业编码</w:t>
            </w: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65F4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等级范围</w:t>
            </w:r>
          </w:p>
        </w:tc>
      </w:tr>
      <w:tr w14:paraId="7E29A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exac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2FF9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3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FFA9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国防教育辅导员</w:t>
            </w:r>
          </w:p>
        </w:tc>
        <w:tc>
          <w:tcPr>
            <w:tcW w:w="2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A488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4-13-04-02</w:t>
            </w: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107A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7E506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7EDFB">
            <w:pPr>
              <w:widowControl/>
              <w:adjustRightInd w:val="0"/>
              <w:snapToGrid w:val="0"/>
              <w:jc w:val="left"/>
              <w:rPr>
                <w:rFonts w:hint="default" w:ascii="Nimbus Roman No9 L" w:hAnsi="Nimbus Roman No9 L" w:eastAsia="方正仿宋_GBK" w:cs="Nimbus Roman No9 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三</w:t>
            </w: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  <w:t>、</w:t>
            </w: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申请单位总体情况介绍</w:t>
            </w:r>
          </w:p>
        </w:tc>
      </w:tr>
      <w:tr w14:paraId="342A3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8" w:hRule="atLeast"/>
          <w:jc w:val="center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C500B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5DB56950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1E038221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74E411D1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6754A917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5E1E9513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63F30225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35EBE77F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7A0F9CFE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5AF36E6E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5D0124BB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113679DB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6B09DFD8">
            <w:pPr>
              <w:widowControl/>
              <w:numPr>
                <w:ilvl w:val="0"/>
                <w:numId w:val="0"/>
              </w:numPr>
              <w:adjustRightInd w:val="0"/>
              <w:snapToGrid w:val="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5271F966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182BEF96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65345555">
            <w:pPr>
              <w:widowControl/>
              <w:adjustRightInd w:val="0"/>
              <w:snapToGrid w:val="0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FF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 w14:paraId="1BD6A9A7">
            <w:pPr>
              <w:widowControl/>
              <w:adjustRightInd w:val="0"/>
              <w:snapToGrid w:val="0"/>
              <w:ind w:left="1470" w:hanging="1470" w:hangingChars="700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FF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 w14:paraId="5907136D">
            <w:pPr>
              <w:widowControl/>
              <w:adjustRightInd w:val="0"/>
              <w:snapToGrid w:val="0"/>
              <w:rPr>
                <w:rFonts w:hint="default" w:ascii="Nimbus Roman No9 L" w:hAnsi="Nimbus Roman No9 L" w:eastAsia="方正仿宋_GBK" w:cs="Nimbus Roman No9 L"/>
                <w:b/>
                <w:bCs/>
                <w:color w:val="FF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FF0000"/>
                <w:kern w:val="0"/>
                <w:sz w:val="21"/>
                <w:szCs w:val="21"/>
                <w:highlight w:val="none"/>
                <w:lang w:bidi="ar"/>
              </w:rPr>
              <w:t xml:space="preserve">     </w:t>
            </w:r>
          </w:p>
          <w:p w14:paraId="449A20F7">
            <w:pPr>
              <w:widowControl/>
              <w:adjustRightInd w:val="0"/>
              <w:snapToGrid w:val="0"/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  <w:p w14:paraId="09057241">
            <w:pPr>
              <w:widowControl/>
              <w:adjustRightInd w:val="0"/>
              <w:snapToGrid w:val="0"/>
              <w:ind w:firstLine="2319" w:firstLineChars="1100"/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  </w:t>
            </w:r>
          </w:p>
          <w:p w14:paraId="42E0F55B">
            <w:pPr>
              <w:widowControl/>
              <w:adjustRightInd w:val="0"/>
              <w:snapToGrid w:val="0"/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                                   </w:t>
            </w: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        </w:t>
            </w: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单位名称（公章）：</w:t>
            </w:r>
          </w:p>
          <w:p w14:paraId="7D1B43D4">
            <w:pPr>
              <w:widowControl/>
              <w:adjustRightInd w:val="0"/>
              <w:snapToGrid w:val="0"/>
              <w:ind w:firstLine="4638" w:firstLineChars="2200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</w:t>
            </w: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申报日期：</w:t>
            </w:r>
          </w:p>
        </w:tc>
      </w:tr>
    </w:tbl>
    <w:p w14:paraId="60C58073">
      <w:pPr>
        <w:ind w:firstLine="422" w:firstLineChars="200"/>
        <w:rPr>
          <w:rFonts w:hint="default" w:ascii="Nimbus Roman No9 L" w:hAnsi="Nimbus Roman No9 L" w:eastAsia="方正仿宋_GBK" w:cs="Nimbus Roman No9 L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/>
          <w:bCs/>
          <w:color w:val="000000"/>
          <w:sz w:val="21"/>
          <w:szCs w:val="21"/>
          <w:highlight w:val="none"/>
          <w:lang w:val="zh-CN" w:bidi="zh-CN"/>
        </w:rPr>
        <w:t>注：申报单位在单位名称处加盖本单位公章，本表可增行或续页。</w:t>
      </w:r>
    </w:p>
    <w:p w14:paraId="0B946995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right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br w:type="page"/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val="en-US" w:eastAsia="zh-CN"/>
        </w:rPr>
        <w:t>承诺书</w:t>
      </w:r>
    </w:p>
    <w:p w14:paraId="3B6915F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00153A5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本单位拟申报国防教育辅导员职业技能等级认定机构，现自愿作出以下承诺：</w:t>
      </w:r>
    </w:p>
    <w:p w14:paraId="226351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一、本单位依法经营，近3年无不良征信记录，无经济、法律纠纷，无商业贿赂、行政处罚、法律制裁等违法违纪行为。</w:t>
      </w:r>
      <w:r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  <w:t>近3年民政部门年审无不合格记录，在人力资源社会保障部门（特别是社保缴纳）无不良记录。</w:t>
      </w:r>
    </w:p>
    <w:p w14:paraId="3E75D9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二、本单位法定代表人无</w:t>
      </w:r>
      <w:r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  <w:t>违法违规记录及失信行为。</w:t>
      </w:r>
    </w:p>
    <w:p w14:paraId="65F5B3A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三、申报材料真实有效，如有不实，愿意接受取消申报资格处理，并承担相应法律责任以及由此引起的一切后果。</w:t>
      </w:r>
    </w:p>
    <w:p w14:paraId="3B88F92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13D4762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    </w:t>
      </w:r>
    </w:p>
    <w:p w14:paraId="58949A1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0EF111B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             承诺单位（公章）</w:t>
      </w:r>
    </w:p>
    <w:p w14:paraId="73F0AEA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             法定代表人签名：</w:t>
      </w:r>
    </w:p>
    <w:p w14:paraId="2EB1E22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              年    月    日</w:t>
      </w:r>
    </w:p>
    <w:p w14:paraId="652CB2CD">
      <w:pPr>
        <w:keepNext w:val="0"/>
        <w:keepLines w:val="0"/>
        <w:widowControl/>
        <w:suppressLineNumbers w:val="0"/>
        <w:ind w:firstLine="360" w:firstLineChars="10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0"/>
          <w:szCs w:val="40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highlight w:val="none"/>
          <w:lang w:val="en-US" w:eastAsia="zh-CN"/>
        </w:rPr>
        <w:t>国防教育辅导员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highlight w:val="none"/>
        </w:rPr>
        <w:t>职业技能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highlight w:val="none"/>
          <w:lang w:val="en-US" w:eastAsia="zh-CN"/>
        </w:rPr>
        <w:t>等级认定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highlight w:val="none"/>
        </w:rPr>
        <w:t>机构评审表</w:t>
      </w:r>
    </w:p>
    <w:tbl>
      <w:tblPr>
        <w:tblStyle w:val="4"/>
        <w:tblW w:w="9396" w:type="dxa"/>
        <w:tblInd w:w="-2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93"/>
        <w:gridCol w:w="222"/>
        <w:gridCol w:w="3660"/>
        <w:gridCol w:w="839"/>
        <w:gridCol w:w="76"/>
        <w:gridCol w:w="560"/>
        <w:gridCol w:w="145"/>
        <w:gridCol w:w="711"/>
        <w:gridCol w:w="658"/>
        <w:gridCol w:w="707"/>
        <w:gridCol w:w="725"/>
      </w:tblGrid>
      <w:tr w14:paraId="78400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9396" w:type="dxa"/>
            <w:gridSpan w:val="12"/>
            <w:noWrap w:val="0"/>
            <w:vAlign w:val="center"/>
          </w:tcPr>
          <w:p w14:paraId="0589764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  <w:t>一、申报机构基本情况</w:t>
            </w:r>
          </w:p>
        </w:tc>
      </w:tr>
      <w:tr w14:paraId="77902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1093" w:type="dxa"/>
            <w:gridSpan w:val="2"/>
            <w:noWrap w:val="0"/>
            <w:vAlign w:val="center"/>
          </w:tcPr>
          <w:p w14:paraId="7A0D849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机构名称</w:t>
            </w:r>
          </w:p>
        </w:tc>
        <w:tc>
          <w:tcPr>
            <w:tcW w:w="8303" w:type="dxa"/>
            <w:gridSpan w:val="10"/>
            <w:noWrap w:val="0"/>
            <w:vAlign w:val="center"/>
          </w:tcPr>
          <w:p w14:paraId="11C7CD5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5101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93" w:type="dxa"/>
            <w:gridSpan w:val="2"/>
            <w:noWrap w:val="0"/>
            <w:vAlign w:val="center"/>
          </w:tcPr>
          <w:p w14:paraId="7E1EA06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机构类型</w:t>
            </w:r>
          </w:p>
        </w:tc>
        <w:tc>
          <w:tcPr>
            <w:tcW w:w="8303" w:type="dxa"/>
            <w:gridSpan w:val="10"/>
            <w:noWrap w:val="0"/>
            <w:vAlign w:val="center"/>
          </w:tcPr>
          <w:p w14:paraId="5B80DDE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☐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企业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☐院校 ☐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社会团体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 xml:space="preserve"> ☐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民办非企业单位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 xml:space="preserve"> ☐其他</w:t>
            </w:r>
          </w:p>
        </w:tc>
      </w:tr>
      <w:tr w14:paraId="02196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9396" w:type="dxa"/>
            <w:gridSpan w:val="12"/>
            <w:noWrap w:val="0"/>
            <w:vAlign w:val="center"/>
          </w:tcPr>
          <w:p w14:paraId="1967767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  <w:t>二、否定项</w:t>
            </w:r>
          </w:p>
        </w:tc>
      </w:tr>
      <w:tr w14:paraId="3095E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093" w:type="dxa"/>
            <w:gridSpan w:val="2"/>
            <w:noWrap w:val="0"/>
            <w:vAlign w:val="center"/>
          </w:tcPr>
          <w:p w14:paraId="3D87004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</w:rPr>
              <w:t>评估指标</w:t>
            </w:r>
          </w:p>
        </w:tc>
        <w:tc>
          <w:tcPr>
            <w:tcW w:w="6871" w:type="dxa"/>
            <w:gridSpan w:val="8"/>
            <w:noWrap w:val="0"/>
            <w:vAlign w:val="center"/>
          </w:tcPr>
          <w:p w14:paraId="54B0F41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</w:rPr>
              <w:t>评估内容</w:t>
            </w:r>
          </w:p>
        </w:tc>
        <w:tc>
          <w:tcPr>
            <w:tcW w:w="707" w:type="dxa"/>
            <w:noWrap w:val="0"/>
            <w:vAlign w:val="center"/>
          </w:tcPr>
          <w:p w14:paraId="3E33601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</w:rPr>
              <w:t>说明</w:t>
            </w:r>
          </w:p>
        </w:tc>
        <w:tc>
          <w:tcPr>
            <w:tcW w:w="725" w:type="dxa"/>
            <w:noWrap w:val="0"/>
            <w:vAlign w:val="center"/>
          </w:tcPr>
          <w:p w14:paraId="196FEAF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09C32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</w:trPr>
        <w:tc>
          <w:tcPr>
            <w:tcW w:w="1093" w:type="dxa"/>
            <w:gridSpan w:val="2"/>
            <w:noWrap w:val="0"/>
            <w:vAlign w:val="center"/>
          </w:tcPr>
          <w:p w14:paraId="770AAF2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禁止性</w:t>
            </w:r>
          </w:p>
          <w:p w14:paraId="6B0C776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规定</w:t>
            </w:r>
          </w:p>
        </w:tc>
        <w:tc>
          <w:tcPr>
            <w:tcW w:w="6871" w:type="dxa"/>
            <w:gridSpan w:val="8"/>
            <w:noWrap w:val="0"/>
            <w:vAlign w:val="center"/>
          </w:tcPr>
          <w:p w14:paraId="503682B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 w:firstLineChars="20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1.政府及其所属部门(事业单位、未与政府部门脱钩的社会团体)不能申报。2.有以下情形之一者不能申报：（1）申请机构及法定代表人在认定领域有违法违规及失信行为；（2）社会团体、民营非企业等3年内民政部门年审不合格；（3）社会团体、民营非企业在民政部门非法社会组织名单内；（4）企业3年内在市场监管部门公布的企业经营异常目录内；（5）机构在人才认定领域有不良记录</w:t>
            </w:r>
          </w:p>
        </w:tc>
        <w:tc>
          <w:tcPr>
            <w:tcW w:w="707" w:type="dxa"/>
            <w:noWrap w:val="0"/>
            <w:vAlign w:val="center"/>
          </w:tcPr>
          <w:p w14:paraId="1CF329C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一项</w:t>
            </w:r>
          </w:p>
          <w:p w14:paraId="0B6C8F9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否决</w:t>
            </w:r>
          </w:p>
        </w:tc>
        <w:tc>
          <w:tcPr>
            <w:tcW w:w="725" w:type="dxa"/>
            <w:noWrap w:val="0"/>
            <w:vAlign w:val="center"/>
          </w:tcPr>
          <w:p w14:paraId="07E44C7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7239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396" w:type="dxa"/>
            <w:gridSpan w:val="12"/>
            <w:noWrap w:val="0"/>
            <w:vAlign w:val="center"/>
          </w:tcPr>
          <w:p w14:paraId="7E60E6F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  <w:t>三、材料审核</w:t>
            </w:r>
          </w:p>
        </w:tc>
      </w:tr>
      <w:tr w14:paraId="0E7FF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96" w:type="dxa"/>
            <w:gridSpan w:val="12"/>
            <w:noWrap w:val="0"/>
            <w:vAlign w:val="center"/>
          </w:tcPr>
          <w:p w14:paraId="73767E5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材料完整性评估</w:t>
            </w:r>
          </w:p>
        </w:tc>
      </w:tr>
      <w:tr w14:paraId="2B21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093" w:type="dxa"/>
            <w:gridSpan w:val="2"/>
            <w:noWrap w:val="0"/>
            <w:vAlign w:val="center"/>
          </w:tcPr>
          <w:p w14:paraId="107D158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评估指标</w:t>
            </w:r>
          </w:p>
        </w:tc>
        <w:tc>
          <w:tcPr>
            <w:tcW w:w="4721" w:type="dxa"/>
            <w:gridSpan w:val="3"/>
            <w:noWrap w:val="0"/>
            <w:vAlign w:val="center"/>
          </w:tcPr>
          <w:p w14:paraId="787FA51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评估内容</w:t>
            </w:r>
          </w:p>
        </w:tc>
        <w:tc>
          <w:tcPr>
            <w:tcW w:w="636" w:type="dxa"/>
            <w:gridSpan w:val="2"/>
            <w:noWrap w:val="0"/>
            <w:vAlign w:val="center"/>
          </w:tcPr>
          <w:p w14:paraId="1488D3D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说明</w:t>
            </w:r>
          </w:p>
        </w:tc>
        <w:tc>
          <w:tcPr>
            <w:tcW w:w="856" w:type="dxa"/>
            <w:gridSpan w:val="2"/>
            <w:noWrap w:val="0"/>
            <w:vAlign w:val="center"/>
          </w:tcPr>
          <w:p w14:paraId="6978EBF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完整</w:t>
            </w:r>
          </w:p>
        </w:tc>
        <w:tc>
          <w:tcPr>
            <w:tcW w:w="658" w:type="dxa"/>
            <w:noWrap w:val="0"/>
            <w:vAlign w:val="center"/>
          </w:tcPr>
          <w:p w14:paraId="29340F4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不完整</w:t>
            </w:r>
          </w:p>
        </w:tc>
        <w:tc>
          <w:tcPr>
            <w:tcW w:w="707" w:type="dxa"/>
            <w:noWrap w:val="0"/>
            <w:vAlign w:val="center"/>
          </w:tcPr>
          <w:p w14:paraId="200029A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无</w:t>
            </w:r>
          </w:p>
        </w:tc>
        <w:tc>
          <w:tcPr>
            <w:tcW w:w="725" w:type="dxa"/>
            <w:noWrap w:val="0"/>
            <w:vAlign w:val="center"/>
          </w:tcPr>
          <w:p w14:paraId="2B4872B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0335B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93" w:type="dxa"/>
            <w:gridSpan w:val="2"/>
            <w:vMerge w:val="restart"/>
            <w:noWrap w:val="0"/>
            <w:vAlign w:val="top"/>
          </w:tcPr>
          <w:p w14:paraId="7032953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</w:p>
          <w:p w14:paraId="40039CB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</w:p>
          <w:p w14:paraId="7B3CA4D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10" w:firstLineChars="10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</w:p>
          <w:p w14:paraId="6FFBCAD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10" w:firstLineChars="10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资质</w:t>
            </w:r>
          </w:p>
          <w:p w14:paraId="14472A2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10" w:firstLineChars="10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情况</w:t>
            </w:r>
          </w:p>
        </w:tc>
        <w:tc>
          <w:tcPr>
            <w:tcW w:w="4721" w:type="dxa"/>
            <w:gridSpan w:val="3"/>
            <w:noWrap w:val="0"/>
            <w:vAlign w:val="center"/>
          </w:tcPr>
          <w:p w14:paraId="520323B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申请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表</w:t>
            </w:r>
          </w:p>
        </w:tc>
        <w:tc>
          <w:tcPr>
            <w:tcW w:w="636" w:type="dxa"/>
            <w:gridSpan w:val="2"/>
            <w:noWrap w:val="0"/>
            <w:vAlign w:val="top"/>
          </w:tcPr>
          <w:p w14:paraId="04B2EE0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48A4307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676C5BC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770066B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7F6FE16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320A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69F3B30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7CC364E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资质证照</w:t>
            </w:r>
          </w:p>
        </w:tc>
        <w:tc>
          <w:tcPr>
            <w:tcW w:w="636" w:type="dxa"/>
            <w:gridSpan w:val="2"/>
            <w:noWrap w:val="0"/>
            <w:vAlign w:val="top"/>
          </w:tcPr>
          <w:p w14:paraId="0B229C7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2F0EB0E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4F17AFC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1559B73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613000F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1D2C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1C7B407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0431677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信用报告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诚信承诺书</w:t>
            </w:r>
          </w:p>
        </w:tc>
        <w:tc>
          <w:tcPr>
            <w:tcW w:w="636" w:type="dxa"/>
            <w:gridSpan w:val="2"/>
            <w:noWrap w:val="0"/>
            <w:vAlign w:val="top"/>
          </w:tcPr>
          <w:p w14:paraId="25F53F1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3FB44CB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1FCE01C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7E55B95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3875FE1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6B06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0DB2C0D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6DD873B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专家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队伍</w:t>
            </w:r>
          </w:p>
        </w:tc>
        <w:tc>
          <w:tcPr>
            <w:tcW w:w="636" w:type="dxa"/>
            <w:gridSpan w:val="2"/>
            <w:noWrap w:val="0"/>
            <w:vAlign w:val="top"/>
          </w:tcPr>
          <w:p w14:paraId="77AF592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32B47C3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36A04F3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117C9D1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7548232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99F8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7031AFC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59A6724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场地设备</w:t>
            </w:r>
          </w:p>
        </w:tc>
        <w:tc>
          <w:tcPr>
            <w:tcW w:w="636" w:type="dxa"/>
            <w:gridSpan w:val="2"/>
            <w:noWrap w:val="0"/>
            <w:vAlign w:val="top"/>
          </w:tcPr>
          <w:p w14:paraId="614DAC0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4F1D080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0CDDFEA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6A78604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466A736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77F5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775A5EA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6B03F79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管理制度(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认定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工作规程、工作人员和专家团队管理制度、考务实施规范、考场规则、试题试卷保密制度、档案管理制度、设备管理制度、收费与财务制度、安全生产与应急预案等)</w:t>
            </w:r>
          </w:p>
        </w:tc>
        <w:tc>
          <w:tcPr>
            <w:tcW w:w="636" w:type="dxa"/>
            <w:gridSpan w:val="2"/>
            <w:noWrap w:val="0"/>
            <w:vAlign w:val="center"/>
          </w:tcPr>
          <w:p w14:paraId="60A4F94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589C10B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5E613E1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6D772D1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7EA5AD3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AD20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3C0CB83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265C969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资金投入方案（需提供具体针对本项目投入计划）</w:t>
            </w:r>
          </w:p>
        </w:tc>
        <w:tc>
          <w:tcPr>
            <w:tcW w:w="636" w:type="dxa"/>
            <w:gridSpan w:val="2"/>
            <w:noWrap w:val="0"/>
            <w:vAlign w:val="center"/>
          </w:tcPr>
          <w:p w14:paraId="33BC8A6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5621053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030E5DC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52A79EB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78BB242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0ED2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396" w:type="dxa"/>
            <w:gridSpan w:val="12"/>
            <w:noWrap w:val="0"/>
            <w:vAlign w:val="center"/>
          </w:tcPr>
          <w:p w14:paraId="74870E3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  <w:t>四、遴选条件评</w:t>
            </w: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分</w:t>
            </w:r>
          </w:p>
        </w:tc>
      </w:tr>
      <w:tr w14:paraId="5F425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000" w:type="dxa"/>
            <w:noWrap w:val="0"/>
            <w:vAlign w:val="center"/>
          </w:tcPr>
          <w:p w14:paraId="064EFD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评审</w:t>
            </w:r>
          </w:p>
          <w:p w14:paraId="56879C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指标</w:t>
            </w:r>
          </w:p>
        </w:tc>
        <w:tc>
          <w:tcPr>
            <w:tcW w:w="3975" w:type="dxa"/>
            <w:gridSpan w:val="3"/>
            <w:noWrap w:val="0"/>
            <w:vAlign w:val="center"/>
          </w:tcPr>
          <w:p w14:paraId="2709AF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评审内容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77E714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分值</w:t>
            </w:r>
          </w:p>
        </w:tc>
        <w:tc>
          <w:tcPr>
            <w:tcW w:w="705" w:type="dxa"/>
            <w:gridSpan w:val="2"/>
            <w:noWrap w:val="0"/>
            <w:vAlign w:val="center"/>
          </w:tcPr>
          <w:p w14:paraId="7351F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得分</w:t>
            </w:r>
          </w:p>
        </w:tc>
        <w:tc>
          <w:tcPr>
            <w:tcW w:w="2801" w:type="dxa"/>
            <w:gridSpan w:val="4"/>
            <w:noWrap w:val="0"/>
            <w:vAlign w:val="center"/>
          </w:tcPr>
          <w:p w14:paraId="6F652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6754A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000" w:type="dxa"/>
            <w:vMerge w:val="restart"/>
            <w:noWrap w:val="0"/>
            <w:vAlign w:val="center"/>
          </w:tcPr>
          <w:p w14:paraId="53A5D5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认定</w:t>
            </w:r>
          </w:p>
          <w:p w14:paraId="26C2C6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能力</w:t>
            </w:r>
          </w:p>
          <w:p w14:paraId="276F48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(55分）</w:t>
            </w:r>
          </w:p>
        </w:tc>
        <w:tc>
          <w:tcPr>
            <w:tcW w:w="3975" w:type="dxa"/>
            <w:gridSpan w:val="3"/>
            <w:noWrap w:val="0"/>
            <w:vAlign w:val="center"/>
          </w:tcPr>
          <w:p w14:paraId="7A2DB7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申报单位或法人曾获得各级荣誉，提供相关证书的原件扫描件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4D86C0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072A6D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3F7127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" w:eastAsia="zh-CN"/>
              </w:rPr>
              <w:t>每提供一项得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2分</w:t>
            </w:r>
          </w:p>
        </w:tc>
      </w:tr>
      <w:tr w14:paraId="340BB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6B8A3D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62479C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具有与国防教育辅导员职业技能等级认定工作相关的专职工作人员、专家团队（含考评人员、质量督导人员等），提供在职管理人员和专家队伍名单、相应人员职业资格证书原件扫描件，截至申报日机构向在职人员支付薪资、课酬的证明或社保缴纳证明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287D82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35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4EBC3C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3C1A21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" w:eastAsia="zh-CN"/>
              </w:rPr>
              <w:t>提供人员名单及职业资格证书扫描件得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25分，薪资、课酬、社保缴纳证明得10分</w:t>
            </w:r>
          </w:p>
        </w:tc>
      </w:tr>
      <w:tr w14:paraId="2171E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30A342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412814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从事国防教育、军事化训练的教学和认定案例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4258BE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3ACB6C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300064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每提供1例得2分</w:t>
            </w:r>
          </w:p>
        </w:tc>
      </w:tr>
      <w:tr w14:paraId="27ED9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000" w:type="dxa"/>
            <w:vMerge w:val="restart"/>
            <w:noWrap w:val="0"/>
            <w:vAlign w:val="center"/>
          </w:tcPr>
          <w:p w14:paraId="2B871C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认定</w:t>
            </w:r>
          </w:p>
          <w:p w14:paraId="09C934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场地与</w:t>
            </w:r>
          </w:p>
          <w:p w14:paraId="75027D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设施 （27分）</w:t>
            </w:r>
          </w:p>
        </w:tc>
        <w:tc>
          <w:tcPr>
            <w:tcW w:w="3975" w:type="dxa"/>
            <w:gridSpan w:val="3"/>
            <w:noWrap w:val="0"/>
            <w:vAlign w:val="center"/>
          </w:tcPr>
          <w:p w14:paraId="150603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场地具有自主产权或截至申报日起有效租赁合同2年以上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4905E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10474A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541368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符合7分，不符合0分</w:t>
            </w:r>
          </w:p>
        </w:tc>
      </w:tr>
      <w:tr w14:paraId="78655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6ABA8C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4665AA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场地内设有符合考核标准的考场，考场可同时容纳50人考试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4902A3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48DA4A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32F12C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符合7分，不符合0分</w:t>
            </w:r>
          </w:p>
        </w:tc>
      </w:tr>
      <w:tr w14:paraId="261B2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54C554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156A6C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自有与国防教育辅导员职业技能等级认定相关的器材、装备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0F9DEB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114800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0C98BC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符合7分，不符合0分</w:t>
            </w:r>
          </w:p>
        </w:tc>
      </w:tr>
      <w:tr w14:paraId="07FDD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5B1606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4986B4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配备视频监控设备，具备远程视频监控和保存留痕能力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335D2D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5E6F3F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3B77E4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符合6分，不符合0分</w:t>
            </w:r>
          </w:p>
        </w:tc>
      </w:tr>
      <w:tr w14:paraId="34E93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00" w:type="dxa"/>
            <w:noWrap w:val="0"/>
            <w:vAlign w:val="center"/>
          </w:tcPr>
          <w:p w14:paraId="67CC0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管理</w:t>
            </w:r>
          </w:p>
          <w:p w14:paraId="76C434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制度</w:t>
            </w: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（18分）</w:t>
            </w:r>
          </w:p>
        </w:tc>
        <w:tc>
          <w:tcPr>
            <w:tcW w:w="3975" w:type="dxa"/>
            <w:gridSpan w:val="3"/>
            <w:noWrap w:val="0"/>
            <w:vAlign w:val="center"/>
          </w:tcPr>
          <w:p w14:paraId="5F8A49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提供完善的认定工作规程、工作人员和专家团队管理制度、考务实施规范、考场规则、试题试卷保密制度、档案管理制度、设备管理制度、收费与财务制度、安全生产与应急预案等规章制度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73890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599E07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61FC84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每缺一项扣2分</w:t>
            </w:r>
          </w:p>
        </w:tc>
      </w:tr>
      <w:tr w14:paraId="28CC9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000" w:type="dxa"/>
            <w:noWrap w:val="0"/>
            <w:vAlign w:val="center"/>
          </w:tcPr>
          <w:p w14:paraId="0A3386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小计</w:t>
            </w:r>
          </w:p>
        </w:tc>
        <w:tc>
          <w:tcPr>
            <w:tcW w:w="3975" w:type="dxa"/>
            <w:gridSpan w:val="3"/>
            <w:noWrap w:val="0"/>
            <w:vAlign w:val="top"/>
          </w:tcPr>
          <w:p w14:paraId="749A98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15" w:type="dxa"/>
            <w:gridSpan w:val="2"/>
            <w:noWrap w:val="0"/>
            <w:vAlign w:val="center"/>
          </w:tcPr>
          <w:p w14:paraId="456BB0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100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264BC9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448B37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889C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396" w:type="dxa"/>
            <w:gridSpan w:val="12"/>
            <w:noWrap w:val="0"/>
            <w:vAlign w:val="center"/>
          </w:tcPr>
          <w:p w14:paraId="29B393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  <w:t>五、评审意见</w:t>
            </w:r>
          </w:p>
        </w:tc>
      </w:tr>
      <w:tr w14:paraId="6FC31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</w:trPr>
        <w:tc>
          <w:tcPr>
            <w:tcW w:w="1315" w:type="dxa"/>
            <w:gridSpan w:val="3"/>
            <w:noWrap w:val="0"/>
            <w:vAlign w:val="center"/>
          </w:tcPr>
          <w:p w14:paraId="7C4B7E7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评审</w:t>
            </w:r>
          </w:p>
          <w:p w14:paraId="6A0379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意见</w:t>
            </w:r>
          </w:p>
        </w:tc>
        <w:tc>
          <w:tcPr>
            <w:tcW w:w="8081" w:type="dxa"/>
            <w:gridSpan w:val="9"/>
            <w:noWrap w:val="0"/>
            <w:vAlign w:val="center"/>
          </w:tcPr>
          <w:p w14:paraId="354787D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评审意见： </w:t>
            </w:r>
          </w:p>
          <w:p w14:paraId="7CCA963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 w:firstLine="5880" w:firstLineChars="280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</w:p>
          <w:p w14:paraId="00E6757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>评审签名：</w:t>
            </w:r>
          </w:p>
          <w:p w14:paraId="16407DE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 w:firstLine="5880" w:firstLineChars="280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</w:p>
          <w:p w14:paraId="57EBB14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>监督：</w:t>
            </w:r>
          </w:p>
          <w:p w14:paraId="3FA6109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 w:firstLine="5040" w:firstLineChars="240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</w:p>
          <w:p w14:paraId="2F50BCC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 w:firstLine="5040" w:firstLineChars="240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</w:p>
          <w:p w14:paraId="5A8C87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                                               评审日期： 年 月 日</w:t>
            </w:r>
          </w:p>
          <w:p w14:paraId="7A5B78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</w:tr>
    </w:tbl>
    <w:p w14:paraId="7009E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40D3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AD94027"/>
    <w:p w14:paraId="5B0A9147"/>
    <w:sectPr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C0902A-051C-41C4-A096-292E09D929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2B35082-CAA4-4379-A142-0A0835E89B7E}"/>
  </w:font>
  <w:font w:name="Nimbus Roman No9 L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3" w:fontKey="{B3F50330-FE70-4082-A0E6-0C3C770E758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86752DED-8053-4825-8744-5597968F779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436A1D04-FD42-45E6-9571-A3A5FCD9D918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6" w:fontKey="{67978DA0-3767-49F2-B291-0F03C570A85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924F4F"/>
    <w:rsid w:val="052D37D7"/>
    <w:rsid w:val="78534137"/>
    <w:rsid w:val="7E92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table" w:styleId="4">
    <w:name w:val="Table Grid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1243</Words>
  <Characters>1255</Characters>
  <Lines>0</Lines>
  <Paragraphs>0</Paragraphs>
  <TotalTime>0</TotalTime>
  <ScaleCrop>false</ScaleCrop>
  <LinksUpToDate>false</LinksUpToDate>
  <CharactersWithSpaces>1460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2026-07-10T03:08:00Z</dcterms:created>
  <dc:creator>miss秋秋</dc:creator>
  <cp:lastModifiedBy>miss秋秋</cp:lastModifiedBy>
  <dcterms:modified xsi:type="dcterms:W3CDTF">2026-07-20T03:46:08Z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B0872AF78E674C4B8CB5C0DB049D32F8_13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