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7EE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/>
        <w:jc w:val="both"/>
        <w:textAlignment w:val="auto"/>
        <w:outlineLvl w:val="9"/>
        <w:rPr>
          <w:rFonts w:hint="eastAsia" w:ascii="宋体" w:hAnsi="宋体" w:eastAsia="方正黑体_GBK" w:cs="方正黑体_GBK"/>
          <w:b w:val="0"/>
          <w:bCs w:val="0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黑体_GBK" w:cs="方正黑体_GBK"/>
          <w:b w:val="0"/>
          <w:bCs w:val="0"/>
          <w:color w:val="000000"/>
          <w:sz w:val="32"/>
          <w:szCs w:val="32"/>
          <w:u w:val="none" w:color="auto"/>
          <w:shd w:val="clear" w:color="auto" w:fill="auto"/>
          <w:lang w:eastAsia="zh-CN"/>
        </w:rPr>
        <w:t>附</w:t>
      </w:r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eastAsia" w:ascii="宋体" w:hAnsi="宋体" w:eastAsia="方正黑体_GBK" w:cs="方正黑体_GBK"/>
          <w:b w:val="0"/>
          <w:bCs w:val="0"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2</w:t>
      </w:r>
    </w:p>
    <w:p w14:paraId="62C2F5E6">
      <w:pPr>
        <w:pStyle w:val="2"/>
        <w:rPr>
          <w:rFonts w:hint="default" w:ascii="宋体" w:hAnsi="宋体"/>
          <w:lang w:val="en-US" w:eastAsia="zh-CN"/>
        </w:rPr>
      </w:pPr>
    </w:p>
    <w:p w14:paraId="32241A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8" w:lineRule="exact"/>
        <w:ind w:left="0" w:leftChars="0" w:right="0"/>
        <w:jc w:val="center"/>
        <w:textAlignment w:val="auto"/>
        <w:outlineLvl w:val="9"/>
        <w:rPr>
          <w:rFonts w:hint="default" w:ascii="宋体" w:hAnsi="宋体" w:eastAsia="仿宋_GB2312" w:cs="Times New Roman"/>
          <w:color w:val="000000"/>
          <w:sz w:val="28"/>
          <w:szCs w:val="28"/>
          <w:u w:val="none" w:color="auto"/>
          <w:shd w:val="clear" w:color="auto" w:fill="auto"/>
        </w:rPr>
      </w:pPr>
      <w:r>
        <w:rPr>
          <w:rFonts w:hint="eastAsia" w:ascii="宋体" w:hAnsi="宋体" w:eastAsia="方正小标宋_GBK" w:cs="方正小标宋_GBK"/>
          <w:b w:val="0"/>
          <w:bCs w:val="0"/>
          <w:color w:val="000000"/>
          <w:sz w:val="44"/>
          <w:szCs w:val="44"/>
          <w:u w:val="none" w:color="auto"/>
          <w:shd w:val="clear" w:color="auto" w:fill="auto"/>
        </w:rPr>
        <w:t>云南省伤残抚恤业务申请材料补正通知书</w:t>
      </w:r>
    </w:p>
    <w:p w14:paraId="2EC1696A">
      <w:pPr>
        <w:keepNext w:val="0"/>
        <w:keepLines w:val="0"/>
        <w:pageBreakBefore w:val="0"/>
        <w:widowControl w:val="0"/>
        <w:tabs>
          <w:tab w:val="left" w:pos="666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firstLine="6300" w:firstLineChars="2100"/>
        <w:textAlignment w:val="auto"/>
        <w:outlineLvl w:val="9"/>
        <w:rPr>
          <w:rFonts w:hint="default" w:ascii="宋体" w:hAnsi="宋体" w:eastAsia="方正仿宋_GBK" w:cs="Times New Roman"/>
          <w:color w:val="000000"/>
          <w:sz w:val="30"/>
          <w:szCs w:val="30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0"/>
          <w:szCs w:val="30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28"/>
          <w:szCs w:val="28"/>
          <w:u w:val="single"/>
          <w:shd w:val="clear" w:color="auto" w:fill="auto"/>
        </w:rPr>
        <w:t xml:space="preserve">       </w:t>
      </w:r>
    </w:p>
    <w:p w14:paraId="2EC153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/>
        <w:jc w:val="both"/>
        <w:textAlignment w:val="auto"/>
        <w:outlineLvl w:val="9"/>
        <w:rPr>
          <w:rFonts w:hint="default" w:ascii="宋体" w:hAnsi="宋体" w:eastAsia="仿宋_GB2312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</w:pPr>
      <w:r>
        <w:rPr>
          <w:rFonts w:hint="default" w:ascii="宋体" w:hAnsi="宋体" w:eastAsia="仿宋_GB2312" w:cs="Times New Roman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   </w:t>
      </w:r>
      <w:r>
        <w:rPr>
          <w:rFonts w:hint="default" w:ascii="宋体" w:hAnsi="宋体" w:eastAsia="仿宋_GB2312" w:cs="Times New Roman"/>
          <w:color w:val="000000"/>
          <w:sz w:val="30"/>
          <w:szCs w:val="30"/>
          <w:u w:val="none"/>
          <w:shd w:val="clear" w:color="auto" w:fill="auto"/>
          <w:lang w:val="en-US" w:eastAsia="zh-CN"/>
        </w:rPr>
        <w:t>：</w:t>
      </w:r>
    </w:p>
    <w:p w14:paraId="5BBBD0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firstLine="555"/>
        <w:jc w:val="both"/>
        <w:textAlignment w:val="auto"/>
        <w:outlineLvl w:val="9"/>
        <w:rPr>
          <w:rFonts w:hint="eastAsia" w:ascii="宋体" w:hAnsi="宋体" w:eastAsia="方正仿宋_GBK" w:cs="方正仿宋_GBK"/>
          <w:b/>
          <w:bCs/>
          <w:i/>
          <w:iCs/>
          <w:color w:val="000000"/>
          <w:sz w:val="30"/>
          <w:szCs w:val="30"/>
          <w:shd w:val="clear" w:color="auto" w:fill="auto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经审查，你（单位）于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年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月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日提交的申请材料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</w:rPr>
        <w:t>（不齐全或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eastAsia="zh-CN"/>
        </w:rPr>
        <w:t>者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</w:rPr>
        <w:t>不符合法定形式）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，应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>作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如下补正：</w:t>
      </w:r>
    </w:p>
    <w:p w14:paraId="13911D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firstLine="555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（需要补正的具体内容，逐一列举）</w:t>
      </w:r>
    </w:p>
    <w:p w14:paraId="611059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firstLine="555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请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>你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（单位）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>于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年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月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日前将上述材料补正后送交本机关，逾期未补正的，视为放弃申请。</w:t>
      </w:r>
    </w:p>
    <w:p w14:paraId="767C45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 xml:space="preserve">    经办人：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 xml:space="preserve">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联系电话：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eastAsia" w:ascii="宋体" w:hAnsi="宋体" w:eastAsia="方正仿宋_GBK" w:cs="方正仿宋_GBK"/>
          <w:bCs/>
          <w:color w:val="000000"/>
          <w:sz w:val="30"/>
          <w:szCs w:val="30"/>
          <w:u w:val="single"/>
          <w:shd w:val="clear" w:color="auto" w:fill="auto"/>
        </w:rPr>
        <w:t xml:space="preserve"> </w:t>
      </w:r>
    </w:p>
    <w:p w14:paraId="6B44ED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</w:pPr>
    </w:p>
    <w:p w14:paraId="16C31A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</w:pPr>
    </w:p>
    <w:p w14:paraId="5062AC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 xml:space="preserve">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val="en-US" w:eastAsia="zh-CN"/>
        </w:rPr>
        <w:t xml:space="preserve">         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eastAsia="zh-CN"/>
        </w:rPr>
        <w:t xml:space="preserve">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>退役军人事务局（章）</w:t>
      </w:r>
    </w:p>
    <w:p w14:paraId="2C20F1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jc w:val="both"/>
        <w:textAlignment w:val="auto"/>
        <w:outlineLvl w:val="9"/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</w:pP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  <w:lang w:eastAsia="zh-CN"/>
        </w:rPr>
        <w:t xml:space="preserve">                 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年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月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u w:val="single"/>
          <w:shd w:val="clear" w:color="auto" w:fill="auto"/>
          <w:lang w:val="en-US" w:eastAsia="zh-CN"/>
        </w:rPr>
        <w:t xml:space="preserve">    </w:t>
      </w:r>
      <w:r>
        <w:rPr>
          <w:rFonts w:hint="eastAsia" w:ascii="宋体" w:hAnsi="宋体" w:eastAsia="方正仿宋_GBK" w:cs="方正仿宋_GBK"/>
          <w:color w:val="000000"/>
          <w:sz w:val="30"/>
          <w:szCs w:val="30"/>
          <w:shd w:val="clear" w:color="auto" w:fill="auto"/>
        </w:rPr>
        <w:t>日</w:t>
      </w:r>
    </w:p>
    <w:p w14:paraId="589A2B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8" w:lineRule="exact"/>
        <w:jc w:val="both"/>
        <w:textAlignment w:val="auto"/>
        <w:outlineLvl w:val="9"/>
        <w:rPr>
          <w:rFonts w:hint="default" w:ascii="宋体" w:hAnsi="宋体" w:eastAsia="仿宋_GB2312" w:cs="Times New Roman"/>
          <w:color w:val="000000"/>
          <w:sz w:val="32"/>
          <w:szCs w:val="32"/>
          <w:u w:val="none" w:color="auto"/>
          <w:shd w:val="clear" w:color="auto" w:fill="auto"/>
          <w:lang w:eastAsia="zh-CN"/>
        </w:rPr>
      </w:pPr>
    </w:p>
    <w:p w14:paraId="63B53A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/>
        <w:jc w:val="both"/>
        <w:textAlignment w:val="auto"/>
        <w:outlineLvl w:val="9"/>
        <w:rPr>
          <w:rFonts w:hint="default" w:ascii="宋体" w:hAnsi="宋体" w:eastAsia="方正黑体_GBK" w:cs="Times New Roman"/>
          <w:color w:val="000000"/>
          <w:sz w:val="32"/>
          <w:szCs w:val="32"/>
          <w:u w:val="none" w:color="auto"/>
          <w:shd w:val="clear" w:color="auto" w:fill="auto"/>
          <w:lang w:eastAsia="zh-CN"/>
        </w:rPr>
      </w:pPr>
    </w:p>
    <w:p w14:paraId="4261AF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B7D0A"/>
    <w:rsid w:val="24C326E8"/>
    <w:rsid w:val="49E97FD0"/>
    <w:rsid w:val="515B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5"/>
    <w:basedOn w:val="1"/>
    <w:next w:val="1"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2026-04-27T10:40:00Z</dcterms:created>
  <dc:creator>miss秋秋</dc:creator>
  <cp:lastModifiedBy>miss秋秋</cp:lastModifiedBy>
  <dcterms:modified xsi:type="dcterms:W3CDTF">2026-06-15T02:27:32Z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A7CE21B5E3794E6999A5F2E4BC4DBB62_13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