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17EC9">
      <w:pPr>
        <w:widowControl/>
        <w:jc w:val="left"/>
        <w:rPr>
          <w:rFonts w:hint="default" w:ascii="宋体" w:hAnsi="宋体" w:eastAsia="宋体" w:cs="Times New Roman"/>
          <w:b w:val="0"/>
          <w:bCs/>
          <w:color w:val="000000"/>
          <w:kern w:val="2"/>
          <w:sz w:val="21"/>
          <w:szCs w:val="24"/>
          <w:shd w:val="clear" w:color="auto" w:fill="auto"/>
          <w:lang w:val="en-US" w:eastAsia="zh-CN" w:bidi="ar-SA"/>
        </w:rPr>
      </w:pPr>
      <w:bookmarkStart w:id="0" w:name="_GoBack"/>
      <w:bookmarkEnd w:id="0"/>
      <w:r>
        <w:rPr>
          <w:rFonts w:hint="default" w:ascii="宋体" w:hAnsi="宋体" w:eastAsia="方正黑体_GBK" w:cs="Times New Roman"/>
          <w:bCs/>
          <w:color w:val="000000"/>
          <w:kern w:val="2"/>
          <w:sz w:val="32"/>
          <w:szCs w:val="32"/>
          <w:shd w:val="clear" w:color="auto" w:fill="auto"/>
          <w:lang w:val="en-US" w:eastAsia="zh-CN" w:bidi="ar-SA"/>
        </w:rPr>
        <w:t>附</w:t>
      </w:r>
      <w:r>
        <w:rPr>
          <w:rFonts w:hint="eastAsia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eastAsia="zh-CN"/>
        </w:rPr>
        <w:t>件</w:t>
      </w:r>
      <w:r>
        <w:rPr>
          <w:rFonts w:hint="eastAsia" w:ascii="宋体" w:hAnsi="宋体" w:eastAsia="方正黑体_GBK" w:cs="Times New Roman"/>
          <w:b w:val="0"/>
          <w:bCs/>
          <w:color w:val="000000"/>
          <w:kern w:val="2"/>
          <w:sz w:val="32"/>
          <w:szCs w:val="32"/>
          <w:shd w:val="clear" w:color="auto" w:fill="auto"/>
          <w:lang w:val="en-US" w:eastAsia="zh-CN" w:bidi="ar-SA"/>
        </w:rPr>
        <w:t>12</w:t>
      </w:r>
    </w:p>
    <w:p w14:paraId="1B4949B0">
      <w:pPr>
        <w:adjustRightInd w:val="0"/>
        <w:snapToGrid w:val="0"/>
        <w:spacing w:line="700" w:lineRule="exact"/>
        <w:jc w:val="center"/>
        <w:rPr>
          <w:rFonts w:hint="default" w:ascii="宋体" w:hAnsi="宋体" w:eastAsia="方正小标宋_GBK" w:cs="Times New Roman"/>
          <w:bCs/>
          <w:color w:val="000000"/>
          <w:sz w:val="40"/>
          <w:szCs w:val="40"/>
          <w:shd w:val="clear" w:color="auto" w:fill="auto"/>
        </w:rPr>
      </w:pP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shd w:val="clear" w:color="auto" w:fill="auto"/>
        </w:rPr>
        <w:t>云南省伤残人员</w:t>
      </w:r>
      <w:r>
        <w:rPr>
          <w:rFonts w:hint="eastAsia" w:ascii="宋体" w:hAnsi="宋体" w:eastAsia="方正小标宋_GBK" w:cs="Times New Roman"/>
          <w:bCs/>
          <w:color w:val="000000"/>
          <w:sz w:val="44"/>
          <w:szCs w:val="44"/>
          <w:shd w:val="clear" w:color="auto" w:fill="auto"/>
          <w:lang w:val="en-US" w:eastAsia="zh-CN"/>
        </w:rPr>
        <w:t>中止</w:t>
      </w: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shd w:val="clear" w:color="auto" w:fill="auto"/>
        </w:rPr>
        <w:t>抚恤</w:t>
      </w:r>
      <w:r>
        <w:rPr>
          <w:rFonts w:hint="eastAsia" w:ascii="宋体" w:hAnsi="宋体" w:eastAsia="方正小标宋_GBK" w:cs="Times New Roman"/>
          <w:bCs/>
          <w:color w:val="000000"/>
          <w:sz w:val="44"/>
          <w:szCs w:val="44"/>
          <w:shd w:val="clear" w:color="auto" w:fill="auto"/>
          <w:lang w:eastAsia="zh-CN"/>
        </w:rPr>
        <w:t>优待</w:t>
      </w: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shd w:val="clear" w:color="auto" w:fill="auto"/>
        </w:rPr>
        <w:t>审批表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2400"/>
        <w:gridCol w:w="1743"/>
        <w:gridCol w:w="3501"/>
      </w:tblGrid>
      <w:tr w14:paraId="766D3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507" w:type="dxa"/>
            <w:noWrap w:val="0"/>
            <w:vAlign w:val="center"/>
          </w:tcPr>
          <w:p w14:paraId="78BCB77D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姓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名</w:t>
            </w:r>
          </w:p>
        </w:tc>
        <w:tc>
          <w:tcPr>
            <w:tcW w:w="2400" w:type="dxa"/>
            <w:noWrap w:val="0"/>
            <w:vAlign w:val="center"/>
          </w:tcPr>
          <w:p w14:paraId="2FF0FFA3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007AF2DD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身份证号</w:t>
            </w:r>
          </w:p>
        </w:tc>
        <w:tc>
          <w:tcPr>
            <w:tcW w:w="3501" w:type="dxa"/>
            <w:noWrap w:val="0"/>
            <w:vAlign w:val="center"/>
          </w:tcPr>
          <w:p w14:paraId="7AAB8E18">
            <w:pPr>
              <w:spacing w:line="3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</w:tr>
      <w:tr w14:paraId="0C483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507" w:type="dxa"/>
            <w:noWrap w:val="0"/>
            <w:vAlign w:val="center"/>
          </w:tcPr>
          <w:p w14:paraId="0D7AFA85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 xml:space="preserve">籍 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贯</w:t>
            </w:r>
          </w:p>
        </w:tc>
        <w:tc>
          <w:tcPr>
            <w:tcW w:w="2400" w:type="dxa"/>
            <w:noWrap w:val="0"/>
            <w:vAlign w:val="center"/>
          </w:tcPr>
          <w:p w14:paraId="551A3271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7BF3D447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联系电话</w:t>
            </w:r>
          </w:p>
        </w:tc>
        <w:tc>
          <w:tcPr>
            <w:tcW w:w="3501" w:type="dxa"/>
            <w:noWrap w:val="0"/>
            <w:vAlign w:val="center"/>
          </w:tcPr>
          <w:p w14:paraId="7B7AED44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</w:tr>
      <w:tr w14:paraId="21564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507" w:type="dxa"/>
            <w:noWrap w:val="0"/>
            <w:vAlign w:val="center"/>
          </w:tcPr>
          <w:p w14:paraId="57EC1740">
            <w:pPr>
              <w:spacing w:line="3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残疾等级</w:t>
            </w:r>
          </w:p>
        </w:tc>
        <w:tc>
          <w:tcPr>
            <w:tcW w:w="2400" w:type="dxa"/>
            <w:noWrap w:val="0"/>
            <w:vAlign w:val="center"/>
          </w:tcPr>
          <w:p w14:paraId="767386AC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72031E2A"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定期抚恤补助</w:t>
            </w:r>
          </w:p>
          <w:p w14:paraId="6B21A0CA"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金额（</w:t>
            </w:r>
            <w:r>
              <w:rPr>
                <w:rFonts w:hint="eastAsia" w:ascii="宋体" w:hAnsi="宋体" w:eastAsia="仿宋" w:cs="Times New Roman"/>
                <w:bCs/>
                <w:color w:val="000000"/>
                <w:sz w:val="24"/>
                <w:shd w:val="clear" w:color="auto" w:fill="auto"/>
                <w:lang w:val="en-US" w:eastAsia="zh-CN"/>
              </w:rPr>
              <w:t>元/月）</w:t>
            </w:r>
          </w:p>
        </w:tc>
        <w:tc>
          <w:tcPr>
            <w:tcW w:w="3501" w:type="dxa"/>
            <w:noWrap w:val="0"/>
            <w:vAlign w:val="center"/>
          </w:tcPr>
          <w:p w14:paraId="6B661582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  <w:lang w:val="en-US"/>
              </w:rPr>
            </w:pPr>
          </w:p>
        </w:tc>
      </w:tr>
      <w:tr w14:paraId="131A9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507" w:type="dxa"/>
            <w:noWrap w:val="0"/>
            <w:vAlign w:val="center"/>
          </w:tcPr>
          <w:p w14:paraId="6CBB7C18">
            <w:pPr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中止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发放</w:t>
            </w:r>
          </w:p>
          <w:p w14:paraId="29544A0B">
            <w:pPr>
              <w:spacing w:line="240" w:lineRule="exact"/>
              <w:jc w:val="center"/>
              <w:rPr>
                <w:rFonts w:hint="eastAsia" w:ascii="宋体" w:hAnsi="宋体" w:eastAsia="方正仿宋_GBK" w:cs="Times New Roman"/>
                <w:bCs/>
                <w:color w:val="0000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起止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hd w:val="clear" w:color="auto" w:fill="auto"/>
              </w:rPr>
              <w:t>时间</w:t>
            </w:r>
          </w:p>
        </w:tc>
        <w:tc>
          <w:tcPr>
            <w:tcW w:w="7644" w:type="dxa"/>
            <w:gridSpan w:val="3"/>
            <w:noWrap w:val="0"/>
            <w:vAlign w:val="center"/>
          </w:tcPr>
          <w:p w14:paraId="1DE34903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hd w:val="clear" w:color="auto" w:fill="auto"/>
              </w:rPr>
            </w:pPr>
          </w:p>
        </w:tc>
      </w:tr>
      <w:tr w14:paraId="6D514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507" w:type="dxa"/>
            <w:noWrap w:val="0"/>
            <w:vAlign w:val="center"/>
          </w:tcPr>
          <w:p w14:paraId="7E180A3A">
            <w:pPr>
              <w:spacing w:line="300" w:lineRule="exact"/>
              <w:jc w:val="center"/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>中止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hd w:val="clear" w:color="auto" w:fill="auto"/>
                <w:lang w:eastAsia="zh-CN"/>
              </w:rPr>
              <w:t>发放</w:t>
            </w:r>
          </w:p>
          <w:p w14:paraId="0D7ABEAE">
            <w:pPr>
              <w:spacing w:line="3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原因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>及依据</w:t>
            </w:r>
          </w:p>
        </w:tc>
        <w:tc>
          <w:tcPr>
            <w:tcW w:w="7644" w:type="dxa"/>
            <w:gridSpan w:val="3"/>
            <w:noWrap w:val="0"/>
            <w:vAlign w:val="center"/>
          </w:tcPr>
          <w:p w14:paraId="1659D1F7">
            <w:pPr>
              <w:spacing w:line="300" w:lineRule="exact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</w:p>
        </w:tc>
      </w:tr>
      <w:tr w14:paraId="1D6D6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1507" w:type="dxa"/>
            <w:noWrap w:val="0"/>
            <w:vAlign w:val="center"/>
          </w:tcPr>
          <w:p w14:paraId="060F702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县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eastAsia="zh-CN"/>
              </w:rPr>
              <w:t>（市、区）</w:t>
            </w:r>
          </w:p>
          <w:p w14:paraId="32A100B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退役军人</w:t>
            </w:r>
          </w:p>
          <w:p w14:paraId="717FAC6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事务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eastAsia="zh-CN"/>
              </w:rPr>
              <w:t>局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意见</w:t>
            </w:r>
          </w:p>
        </w:tc>
        <w:tc>
          <w:tcPr>
            <w:tcW w:w="7644" w:type="dxa"/>
            <w:gridSpan w:val="3"/>
            <w:noWrap w:val="0"/>
            <w:vAlign w:val="top"/>
          </w:tcPr>
          <w:p w14:paraId="19116FBD">
            <w:pPr>
              <w:widowControl/>
              <w:adjustRightInd w:val="0"/>
              <w:snapToGrid w:val="0"/>
              <w:spacing w:line="26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</w:p>
          <w:p w14:paraId="624D2269">
            <w:pPr>
              <w:widowControl w:val="0"/>
              <w:jc w:val="both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  <w:p w14:paraId="61229E98">
            <w:pPr>
              <w:widowControl/>
              <w:adjustRightInd w:val="0"/>
              <w:snapToGrid w:val="0"/>
              <w:spacing w:line="26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</w:p>
          <w:p w14:paraId="68F58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800" w:firstLineChars="2000"/>
              <w:textAlignment w:val="auto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（盖章）</w:t>
            </w:r>
          </w:p>
          <w:p w14:paraId="0467C125">
            <w:pPr>
              <w:widowControl/>
              <w:adjustRightInd w:val="0"/>
              <w:snapToGrid w:val="0"/>
              <w:spacing w:line="26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</w:p>
          <w:p w14:paraId="7E3F5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 xml:space="preserve">                         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            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 xml:space="preserve">   年   月   日</w:t>
            </w:r>
          </w:p>
        </w:tc>
      </w:tr>
      <w:tr w14:paraId="67079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1507" w:type="dxa"/>
            <w:noWrap w:val="0"/>
            <w:vAlign w:val="center"/>
          </w:tcPr>
          <w:p w14:paraId="1C714C9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州（市）</w:t>
            </w:r>
          </w:p>
          <w:p w14:paraId="6C424DA9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退役军人</w:t>
            </w:r>
          </w:p>
          <w:p w14:paraId="48A00DA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事务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eastAsia="zh-CN"/>
              </w:rPr>
              <w:t>局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意见</w:t>
            </w:r>
          </w:p>
        </w:tc>
        <w:tc>
          <w:tcPr>
            <w:tcW w:w="7644" w:type="dxa"/>
            <w:gridSpan w:val="3"/>
            <w:noWrap w:val="0"/>
            <w:vAlign w:val="top"/>
          </w:tcPr>
          <w:p w14:paraId="4D5EA64A">
            <w:pPr>
              <w:widowControl/>
              <w:spacing w:line="26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</w:p>
          <w:p w14:paraId="281602D5">
            <w:pPr>
              <w:widowControl w:val="0"/>
              <w:jc w:val="both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  <w:p w14:paraId="15CD2E95">
            <w:pPr>
              <w:widowControl/>
              <w:adjustRightInd w:val="0"/>
              <w:snapToGrid w:val="0"/>
              <w:spacing w:line="26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</w:p>
          <w:p w14:paraId="724A4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800" w:firstLineChars="2000"/>
              <w:textAlignment w:val="auto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（盖章）</w:t>
            </w:r>
          </w:p>
          <w:p w14:paraId="40EE6F1D">
            <w:pPr>
              <w:widowControl/>
              <w:adjustRightInd w:val="0"/>
              <w:snapToGrid w:val="0"/>
              <w:spacing w:line="26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</w:p>
          <w:p w14:paraId="70F27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 xml:space="preserve">                        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           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 xml:space="preserve">    年   月   日</w:t>
            </w:r>
          </w:p>
        </w:tc>
      </w:tr>
      <w:tr w14:paraId="283E8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1507" w:type="dxa"/>
            <w:noWrap w:val="0"/>
            <w:vAlign w:val="center"/>
          </w:tcPr>
          <w:p w14:paraId="7D1AF5C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省退役军人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eastAsia="zh-CN"/>
              </w:rPr>
              <w:t>事务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厅意见</w:t>
            </w:r>
          </w:p>
        </w:tc>
        <w:tc>
          <w:tcPr>
            <w:tcW w:w="7644" w:type="dxa"/>
            <w:gridSpan w:val="3"/>
            <w:noWrap w:val="0"/>
            <w:vAlign w:val="top"/>
          </w:tcPr>
          <w:p w14:paraId="1D977622">
            <w:pPr>
              <w:widowControl/>
              <w:spacing w:line="260" w:lineRule="exact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</w:p>
          <w:p w14:paraId="1C880454">
            <w:pPr>
              <w:widowControl w:val="0"/>
              <w:jc w:val="both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  <w:p w14:paraId="556C23D1">
            <w:pPr>
              <w:widowControl w:val="0"/>
              <w:ind w:left="1680" w:leftChars="800"/>
              <w:jc w:val="both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  <w:p w14:paraId="17037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 xml:space="preserve"> 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                                    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（盖章）</w:t>
            </w:r>
          </w:p>
          <w:p w14:paraId="1A3ABD63">
            <w:pPr>
              <w:widowControl/>
              <w:adjustRightInd w:val="0"/>
              <w:snapToGrid w:val="0"/>
              <w:spacing w:line="260" w:lineRule="exact"/>
              <w:ind w:left="1755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</w:p>
          <w:p w14:paraId="723E3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1757"/>
              <w:textAlignment w:val="auto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 xml:space="preserve">             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 xml:space="preserve">           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 xml:space="preserve">   年   月   日</w:t>
            </w:r>
          </w:p>
        </w:tc>
      </w:tr>
      <w:tr w14:paraId="51C02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1507" w:type="dxa"/>
            <w:noWrap w:val="0"/>
            <w:vAlign w:val="center"/>
          </w:tcPr>
          <w:p w14:paraId="0A5C7A92"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备  注</w:t>
            </w:r>
          </w:p>
        </w:tc>
        <w:tc>
          <w:tcPr>
            <w:tcW w:w="7644" w:type="dxa"/>
            <w:gridSpan w:val="3"/>
            <w:noWrap w:val="0"/>
            <w:vAlign w:val="center"/>
          </w:tcPr>
          <w:p w14:paraId="7B3A38BC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宋体" w:hAnsi="宋体" w:eastAsia="仿宋" w:cs="Times New Roman"/>
                <w:bCs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此表由县退役军人事务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eastAsia="zh-CN"/>
              </w:rPr>
              <w:t>局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填报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eastAsia="zh-CN"/>
              </w:rPr>
              <w:t>，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一式三份，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eastAsia="zh-CN"/>
              </w:rPr>
              <w:t>完成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审批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eastAsia="zh-CN"/>
              </w:rPr>
              <w:t>手续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后，省、州（市）、县（市、区）退役军人事务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eastAsia="zh-CN"/>
              </w:rPr>
              <w:t>部门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各留存一份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  <w:lang w:eastAsia="zh-CN"/>
              </w:rPr>
              <w:t>，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shd w:val="clear" w:color="auto" w:fill="auto"/>
              </w:rPr>
              <w:t>长期保存。</w:t>
            </w:r>
          </w:p>
        </w:tc>
      </w:tr>
    </w:tbl>
    <w:p w14:paraId="5ED4E7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60BF3"/>
    <w:rsid w:val="30814620"/>
    <w:rsid w:val="36E05FE3"/>
    <w:rsid w:val="5E5B41DD"/>
    <w:rsid w:val="6D960BF3"/>
    <w:rsid w:val="762C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20"/>
      <w:outlineLvl w:val="1"/>
    </w:pPr>
    <w:rPr>
      <w:rFonts w:ascii="宋体" w:hAnsi="宋体" w:cs="宋体"/>
      <w:sz w:val="24"/>
      <w:lang w:val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??_GB2312" w:hAnsi="宋体" w:eastAsia="Times New Roman" w:cs="Times New Roman"/>
      <w:kern w:val="2"/>
      <w:sz w:val="32"/>
      <w:szCs w:val="22"/>
      <w:lang w:val="en-US" w:eastAsia="zh-CN" w:bidi="ar"/>
    </w:rPr>
  </w:style>
  <w:style w:type="paragraph" w:styleId="4">
    <w:name w:val="toc 5"/>
    <w:basedOn w:val="1"/>
    <w:next w:val="1"/>
    <w:qFormat/>
    <w:uiPriority w:val="0"/>
    <w:pPr>
      <w:ind w:left="1680" w:leftChars="800"/>
    </w:p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186</Characters>
  <Lines>0</Lines>
  <Paragraphs>0</Paragraphs>
  <TotalTime>0</TotalTime>
  <ScaleCrop>false</ScaleCrop>
  <LinksUpToDate>false</LinksUpToDate>
  <CharactersWithSpaces>362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2026-04-27T10:46:00Z</dcterms:created>
  <dc:creator>miss秋秋</dc:creator>
  <cp:lastModifiedBy>miss秋秋</cp:lastModifiedBy>
  <dcterms:modified xsi:type="dcterms:W3CDTF">2026-06-15T02:33:56Z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A8FFF5F89DE54452A8E185CD2129AC94_13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