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黑体_GBK" w:cs="Times New Roman"/>
          <w:bCs/>
          <w:sz w:val="30"/>
          <w:szCs w:val="30"/>
        </w:rPr>
      </w:pPr>
      <w:r>
        <w:rPr>
          <w:rFonts w:hint="default" w:ascii="Times New Roman" w:hAnsi="Times New Roman" w:eastAsia="方正黑体_GBK" w:cs="Times New Roman"/>
          <w:bCs/>
          <w:sz w:val="30"/>
          <w:szCs w:val="30"/>
        </w:rPr>
        <w:t>附件7</w:t>
      </w:r>
    </w:p>
    <w:p>
      <w:pPr>
        <w:pStyle w:val="2"/>
        <w:rPr>
          <w:rFonts w:hint="default" w:ascii="Times New Roman" w:hAnsi="Times New Roman" w:cs="Times New Roman"/>
        </w:rPr>
      </w:pPr>
    </w:p>
    <w:p>
      <w:pPr>
        <w:adjustRightInd w:val="0"/>
        <w:snapToGrid w:val="0"/>
        <w:spacing w:line="700" w:lineRule="exact"/>
        <w:jc w:val="center"/>
        <w:rPr>
          <w:rFonts w:hint="default" w:ascii="Times New Roman" w:hAnsi="Times New Roman" w:eastAsia="方正小标宋_GBK" w:cs="Times New Roman"/>
          <w:bCs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bCs/>
          <w:sz w:val="40"/>
          <w:szCs w:val="40"/>
        </w:rPr>
        <w:t>云南省残疾等级评定结果告知书</w:t>
      </w:r>
    </w:p>
    <w:p>
      <w:pPr>
        <w:adjustRightInd w:val="0"/>
        <w:snapToGrid w:val="0"/>
        <w:spacing w:line="600" w:lineRule="exact"/>
        <w:jc w:val="center"/>
        <w:rPr>
          <w:rFonts w:hint="default" w:ascii="Times New Roman" w:hAnsi="Times New Roman" w:eastAsia="方正小标宋_GBK" w:cs="Times New Roman"/>
          <w:bCs/>
          <w:sz w:val="30"/>
          <w:szCs w:val="30"/>
        </w:rPr>
      </w:pPr>
    </w:p>
    <w:p>
      <w:pPr>
        <w:adjustRightInd w:val="0"/>
        <w:snapToGrid w:val="0"/>
        <w:spacing w:line="600" w:lineRule="exact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同志（单位）：</w:t>
      </w:r>
    </w:p>
    <w:p>
      <w:pPr>
        <w:adjustRightInd w:val="0"/>
        <w:snapToGrid w:val="0"/>
        <w:spacing w:line="600" w:lineRule="exact"/>
        <w:ind w:firstLine="600" w:firstLineChars="200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按照《军人抚恤优待条例》《军人残疾等级评定标准》等政策文件，经审查和医疗卫生专家小组鉴定，你的残疾等级评定结果如下：</w:t>
      </w:r>
    </w:p>
    <w:p>
      <w:pPr>
        <w:adjustRightInd w:val="0"/>
        <w:snapToGrid w:val="0"/>
        <w:spacing w:line="600" w:lineRule="exact"/>
        <w:ind w:firstLine="600" w:firstLineChars="200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sym w:font="Wingdings 2" w:char="00A3"/>
      </w: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因没有因战因公受伤致残的档案记载或者原始医疗证明，不予评定残疾等级；</w:t>
      </w:r>
    </w:p>
    <w:p>
      <w:pPr>
        <w:adjustRightInd w:val="0"/>
        <w:snapToGrid w:val="0"/>
        <w:spacing w:line="600" w:lineRule="exact"/>
        <w:ind w:firstLine="600" w:firstLineChars="200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sym w:font="Wingdings 2" w:char="00A3"/>
      </w: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因残疾情况达不到《军人残疾等级评定标准》，不予评定残疾等级；</w:t>
      </w:r>
    </w:p>
    <w:p>
      <w:pPr>
        <w:adjustRightInd w:val="0"/>
        <w:snapToGrid w:val="0"/>
        <w:spacing w:line="600" w:lineRule="exact"/>
        <w:ind w:firstLine="600" w:firstLineChars="200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sym w:font="Wingdings 2" w:char="00A3"/>
      </w: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因                      ，不予评定残疾等级；</w:t>
      </w:r>
    </w:p>
    <w:p>
      <w:pPr>
        <w:adjustRightInd w:val="0"/>
        <w:snapToGrid w:val="0"/>
        <w:spacing w:line="600" w:lineRule="exact"/>
        <w:ind w:firstLine="600" w:firstLineChars="200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sym w:font="Wingdings 2" w:char="00A3"/>
      </w: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残疾情况与原定残疾等级相符，不予调整残疾等级；</w:t>
      </w:r>
    </w:p>
    <w:p>
      <w:pPr>
        <w:adjustRightInd w:val="0"/>
        <w:snapToGrid w:val="0"/>
        <w:spacing w:line="600" w:lineRule="exact"/>
        <w:ind w:firstLine="600" w:firstLineChars="200"/>
        <w:jc w:val="distribute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sym w:font="Wingdings 2" w:char="00A3"/>
      </w: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残疾情况发生明显变化，符合《军人残疾等级评定标准第</w:t>
      </w:r>
    </w:p>
    <w:p>
      <w:pPr>
        <w:adjustRightInd w:val="0"/>
        <w:snapToGrid w:val="0"/>
        <w:spacing w:line="600" w:lineRule="exact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条  第   项，将残疾等级调整为    级；</w:t>
      </w:r>
    </w:p>
    <w:p>
      <w:pPr>
        <w:adjustRightInd w:val="0"/>
        <w:snapToGrid w:val="0"/>
        <w:spacing w:line="600" w:lineRule="exact"/>
        <w:ind w:firstLine="600" w:firstLineChars="200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sym w:font="Wingdings 2" w:char="00A3"/>
      </w: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残疾情况明显减轻或消失，已经达不到最低等级评定标准，取消原定的残疾等级。</w:t>
      </w:r>
    </w:p>
    <w:p>
      <w:pPr>
        <w:adjustRightInd w:val="0"/>
        <w:snapToGrid w:val="0"/>
        <w:spacing w:line="600" w:lineRule="exact"/>
        <w:ind w:firstLine="600" w:firstLineChars="200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特此告知。</w:t>
      </w:r>
    </w:p>
    <w:p>
      <w:pPr>
        <w:adjustRightInd w:val="0"/>
        <w:snapToGrid w:val="0"/>
        <w:spacing w:line="600" w:lineRule="exact"/>
        <w:ind w:firstLine="600" w:firstLineChars="200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如你对医疗卫生专家小组作出的残疾等级医学鉴定意见有异议，可以在收到《残疾等级评定结果告知书》或伤残证后60日内逐级向省退役军人厅提出再次鉴定申请，再次鉴定所涉及费用由个人负担。如今后原评残部位残疾情况发生变化，可提交近6个月内二级甲等以上医院的就诊病历、检查报告、诊断结论等，向户籍地县级退役军人事务部门重新申请评定残疾等级。</w:t>
      </w:r>
    </w:p>
    <w:p>
      <w:pPr>
        <w:adjustRightInd w:val="0"/>
        <w:snapToGrid w:val="0"/>
        <w:spacing w:line="600" w:lineRule="exact"/>
        <w:rPr>
          <w:rFonts w:hint="default" w:ascii="Times New Roman" w:hAnsi="Times New Roman" w:eastAsia="方正仿宋_GBK" w:cs="Times New Roman"/>
          <w:bCs/>
          <w:sz w:val="30"/>
          <w:szCs w:val="30"/>
        </w:rPr>
      </w:pPr>
    </w:p>
    <w:p>
      <w:pPr>
        <w:pStyle w:val="2"/>
        <w:spacing w:line="600" w:lineRule="exact"/>
        <w:rPr>
          <w:rFonts w:hint="default" w:ascii="Times New Roman" w:hAnsi="Times New Roman" w:eastAsia="方正仿宋_GBK" w:cs="Times New Roman"/>
          <w:bCs/>
          <w:sz w:val="30"/>
          <w:szCs w:val="30"/>
        </w:rPr>
      </w:pPr>
    </w:p>
    <w:p>
      <w:pPr>
        <w:adjustRightInd w:val="0"/>
        <w:snapToGrid w:val="0"/>
        <w:spacing w:line="600" w:lineRule="exact"/>
        <w:ind w:right="840" w:rightChars="400"/>
        <w:rPr>
          <w:rFonts w:hint="default" w:ascii="Times New Roman" w:hAnsi="Times New Roman" w:eastAsia="方正仿宋_GBK" w:cs="Times New Roman"/>
          <w:bCs/>
          <w:sz w:val="30"/>
          <w:szCs w:val="30"/>
        </w:rPr>
      </w:pPr>
    </w:p>
    <w:p>
      <w:pPr>
        <w:adjustRightInd w:val="0"/>
        <w:snapToGrid w:val="0"/>
        <w:spacing w:line="600" w:lineRule="exact"/>
        <w:ind w:right="840" w:rightChars="400" w:firstLine="2850" w:firstLineChars="950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退役军人事务局（章）</w:t>
      </w:r>
    </w:p>
    <w:p>
      <w:pPr>
        <w:jc w:val="right"/>
      </w:pP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年  月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70B38"/>
    <w:rsid w:val="15572875"/>
    <w:rsid w:val="19347B55"/>
    <w:rsid w:val="49A70B38"/>
    <w:rsid w:val="4E101D1C"/>
    <w:rsid w:val="53013FA9"/>
    <w:rsid w:val="6D08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</w:style>
  <w:style w:type="paragraph" w:styleId="3">
    <w:name w:val="toc 5"/>
    <w:basedOn w:val="1"/>
    <w:next w:val="1"/>
    <w:qFormat/>
    <w:uiPriority w:val="0"/>
    <w:pPr>
      <w:ind w:left="1680" w:leftChars="8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2021-12-17T04:25:00Z</dcterms:created>
  <dc:creator>daisy</dc:creator>
  <cp:lastModifiedBy>daisy</cp:lastModifiedBy>
  <dcterms:modified xsi:type="dcterms:W3CDTF">2021-12-17T04:30:10Z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D97584BA90FD438CAA341D5AB7CF68FE</vt:lpwstr>
  </property>
</Properties>
</file>